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AA" w:rsidRDefault="00606EAA" w:rsidP="00606EAA">
      <w:pPr>
        <w:snapToGrid w:val="0"/>
        <w:spacing w:line="240" w:lineRule="atLeast"/>
        <w:ind w:firstLineChars="100" w:firstLine="440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Ansi="Times New Roman" w:hint="eastAsia"/>
          <w:b/>
          <w:sz w:val="44"/>
          <w:szCs w:val="44"/>
        </w:rPr>
        <w:t>成都市科技项目财务验收</w:t>
      </w:r>
    </w:p>
    <w:p w:rsidR="00606EAA" w:rsidRDefault="00606EAA" w:rsidP="00606EAA">
      <w:pPr>
        <w:snapToGrid w:val="0"/>
        <w:spacing w:line="240" w:lineRule="atLeast"/>
        <w:ind w:firstLineChars="100" w:firstLine="440"/>
        <w:jc w:val="center"/>
        <w:rPr>
          <w:rFonts w:ascii="方正小标宋_GBK" w:eastAsia="方正小标宋_GBK" w:hAnsi="Times New Roman"/>
          <w:b/>
          <w:sz w:val="44"/>
          <w:szCs w:val="44"/>
        </w:rPr>
      </w:pPr>
      <w:r>
        <w:rPr>
          <w:rFonts w:ascii="方正小标宋_GBK" w:eastAsia="方正小标宋_GBK" w:hAnsi="Times New Roman" w:hint="eastAsia"/>
          <w:b/>
          <w:sz w:val="44"/>
          <w:szCs w:val="44"/>
        </w:rPr>
        <w:t>申请报告（</w:t>
      </w:r>
      <w:r w:rsidR="000D6390">
        <w:rPr>
          <w:rFonts w:ascii="方正小标宋_GBK" w:eastAsia="方正小标宋_GBK" w:hAnsi="Times New Roman" w:hint="eastAsia"/>
          <w:b/>
          <w:sz w:val="44"/>
          <w:szCs w:val="44"/>
        </w:rPr>
        <w:t>模板</w:t>
      </w:r>
      <w:r>
        <w:rPr>
          <w:rFonts w:ascii="方正小标宋_GBK" w:eastAsia="方正小标宋_GBK" w:hAnsi="Times New Roman" w:hint="eastAsia"/>
          <w:b/>
          <w:sz w:val="44"/>
          <w:szCs w:val="44"/>
        </w:rPr>
        <w:t>）</w:t>
      </w:r>
    </w:p>
    <w:p w:rsidR="00606EAA" w:rsidRDefault="00606EAA" w:rsidP="00606EAA">
      <w:pPr>
        <w:ind w:firstLineChars="100" w:firstLine="181"/>
        <w:jc w:val="center"/>
        <w:rPr>
          <w:rFonts w:hAnsi="Times New Roman"/>
          <w:b/>
          <w:sz w:val="18"/>
          <w:szCs w:val="18"/>
        </w:rPr>
      </w:pP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一、项目概述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简要说明项目计划任务书规定的主要研究内容，是否完成项目的技术考核内容和考核指标。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二、单位内部财务管理制度建设及执行情况</w:t>
      </w:r>
    </w:p>
    <w:p w:rsidR="00606EAA" w:rsidRDefault="00606EAA" w:rsidP="00606EAA">
      <w:pPr>
        <w:spacing w:line="360" w:lineRule="auto"/>
        <w:ind w:firstLine="480"/>
        <w:rPr>
          <w:rFonts w:ascii="仿宋_GB2312" w:eastAsia="仿宋_GB2312" w:hAnsi="黑体" w:cs="宋体"/>
          <w:color w:val="C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t>我院实行“统一领导、集中与分级管理结合、独立与非独立核算结合”的财务管理办法。成立“医院财务管理委员会”负责实施医院全面财务管理，由法人代表总负责，具体由财务部处干会成员（包括所属单位财务负责人）组成，讨论研究财务工作。按照“一切财务活动纳入财务部门统一管理”及财务部门要负责“对所属单位的财务监督、检查、核算、管理工作”的有关规定，院部财务部负责监督、管理、组织、实施所属单位财务会计的业务工作，对法人代表负责，所属单位可根据实际情况制定管理细则及实施办法。</w:t>
      </w:r>
    </w:p>
    <w:p w:rsidR="00606EAA" w:rsidRDefault="00606EAA" w:rsidP="00606EAA">
      <w:pPr>
        <w:spacing w:line="360" w:lineRule="auto"/>
        <w:ind w:firstLine="480"/>
        <w:rPr>
          <w:rFonts w:ascii="仿宋_GB2312" w:eastAsia="仿宋_GB2312" w:hAnsi="黑体" w:cs="宋体"/>
          <w:color w:val="C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t xml:space="preserve"> 执行《医院会计制度》、《会计人员基础工作规范》及各项财务制度与财经纪律，正确进行会计核算。所属单位按月、季度、年度向院部财务部门报送财务报表及财务分析，做到帐</w:t>
      </w:r>
      <w:proofErr w:type="gramStart"/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t>帐</w:t>
      </w:r>
      <w:proofErr w:type="gramEnd"/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t>相符、帐证相符、帐实相符、帐表相符，及时清理债权债务及往来款项。</w:t>
      </w:r>
    </w:p>
    <w:p w:rsidR="00606EAA" w:rsidRDefault="00606EAA" w:rsidP="00606EAA">
      <w:pPr>
        <w:spacing w:line="360" w:lineRule="auto"/>
        <w:ind w:firstLine="480"/>
        <w:rPr>
          <w:rFonts w:ascii="仿宋_GB2312" w:eastAsia="仿宋_GB2312" w:hAnsi="黑体" w:cs="宋体"/>
          <w:color w:val="C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t xml:space="preserve"> 按照《审批权限暂行规定》执行，实行授权委托审批制，</w:t>
      </w:r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lastRenderedPageBreak/>
        <w:t>预算内开支100万元以内，由法人委托人审批，预算外开支，无论现金或支票，1万元以下开支，由法人委托人审批，1万元-10万开支，由分管院长审批，10万元以上开支，由分管院长审批的同时，报院长及院部办公会审批。执行《重大经济事项集体决策制度及责任追究制度》及合同逐级审批制度。</w:t>
      </w:r>
    </w:p>
    <w:p w:rsidR="00606EAA" w:rsidRDefault="00606EAA" w:rsidP="00606EAA">
      <w:pPr>
        <w:spacing w:line="360" w:lineRule="auto"/>
        <w:ind w:firstLine="480"/>
        <w:rPr>
          <w:rFonts w:ascii="仿宋_GB2312" w:eastAsia="仿宋_GB2312" w:hAnsi="黑体" w:cs="宋体"/>
          <w:color w:val="C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C00000"/>
          <w:kern w:val="0"/>
          <w:sz w:val="32"/>
          <w:szCs w:val="32"/>
        </w:rPr>
        <w:t>财务部明确专人及设立专门岗位，定期每月或经常对所属财务部门实施监督检查。根据各财务部门核算特点和管理要求制定相关管理规定。财务部接受院内外审计部门和上级主管部门的审计。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三、项目预算安排及执行情况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1.项目经费预算批复情况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说明预算批复情况，资金到位率，有无调整情况（说明自行调整还是经科技厅批准）。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2.专项经费拨付情况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说明专项经费到位后，由牵头单位向协作单位或合作单位下拨经费，是否按批准预算足额、及时下拨；如有调整说明原因。对于牵头单位向合同任务书以外的单位拨付研究专项资金，要说明外协的经费拨出情况及具体支出内容。（如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没有外拨经费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就不写此条）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3.配套经费到位情况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请说明配套经费的到位金额、构成及使用情况，并提供相应的证明材料。如配套经费没到位要解释原因。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lastRenderedPageBreak/>
        <w:t>4.项目经费使用情况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请说明项目经费累计支出使用情况，要说明支出的具体内容，并分别与预算和单位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实际支出账表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作对比，如有差异要说明原因。</w:t>
      </w:r>
    </w:p>
    <w:p w:rsidR="00606EAA" w:rsidRDefault="00606EAA" w:rsidP="00606EA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经费决算中各经济支出科目使用情况对照表</w:t>
      </w:r>
    </w:p>
    <w:p w:rsidR="00606EAA" w:rsidRDefault="00606EAA" w:rsidP="00606EAA">
      <w:pPr>
        <w:spacing w:line="360" w:lineRule="auto"/>
        <w:ind w:leftChars="275" w:left="578" w:firstLineChars="462" w:firstLine="1479"/>
        <w:rPr>
          <w:rFonts w:ascii="仿宋_GB2312" w:eastAsia="仿宋_GB2312" w:hAnsi="Times New Roman"/>
          <w:b/>
          <w:sz w:val="32"/>
          <w:szCs w:val="32"/>
          <w:u w:val="single"/>
        </w:rPr>
      </w:pPr>
    </w:p>
    <w:p w:rsidR="00606EAA" w:rsidRDefault="00606EAA" w:rsidP="00606EAA">
      <w:pPr>
        <w:tabs>
          <w:tab w:val="left" w:pos="7655"/>
        </w:tabs>
        <w:spacing w:line="360" w:lineRule="auto"/>
        <w:ind w:leftChars="275" w:left="578" w:firstLineChars="462" w:firstLine="1664"/>
        <w:rPr>
          <w:rFonts w:ascii="方正小标宋_GBK" w:eastAsia="方正小标宋_GBK" w:hAnsi="Times New Roman"/>
          <w:b/>
          <w:sz w:val="36"/>
          <w:szCs w:val="36"/>
        </w:rPr>
      </w:pPr>
      <w:r>
        <w:rPr>
          <w:rFonts w:ascii="方正小标宋_GBK" w:eastAsia="方正小标宋_GBK" w:hAnsi="Times New Roman" w:hint="eastAsia"/>
          <w:b/>
          <w:sz w:val="36"/>
          <w:szCs w:val="36"/>
          <w:u w:val="single"/>
        </w:rPr>
        <w:t>项目经费预算执行情况对照表</w:t>
      </w:r>
    </w:p>
    <w:p w:rsidR="00606EAA" w:rsidRDefault="00606EAA" w:rsidP="00606EAA">
      <w:pPr>
        <w:spacing w:line="360" w:lineRule="auto"/>
        <w:ind w:leftChars="314" w:left="5942" w:hangingChars="2200" w:hanging="5283"/>
        <w:rPr>
          <w:rFonts w:ascii="仿宋_GB2312" w:eastAsia="仿宋_GB2312" w:hAnsi="Times New Roman"/>
          <w:b/>
          <w:sz w:val="24"/>
          <w:szCs w:val="24"/>
        </w:rPr>
      </w:pPr>
      <w:r>
        <w:rPr>
          <w:rFonts w:ascii="仿宋_GB2312" w:eastAsia="仿宋_GB2312" w:hAnsi="Times New Roman" w:hint="eastAsia"/>
          <w:b/>
          <w:sz w:val="24"/>
          <w:szCs w:val="24"/>
        </w:rPr>
        <w:t>单位：                                     （万元）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9"/>
        <w:gridCol w:w="1208"/>
        <w:gridCol w:w="1985"/>
        <w:gridCol w:w="1276"/>
        <w:gridCol w:w="1838"/>
        <w:gridCol w:w="1139"/>
      </w:tblGrid>
      <w:tr w:rsidR="00606EAA" w:rsidTr="00893FF2">
        <w:trPr>
          <w:trHeight w:val="615"/>
          <w:jc w:val="center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科 目</w:t>
            </w:r>
          </w:p>
          <w:p w:rsidR="00606EAA" w:rsidRDefault="00606EAA" w:rsidP="00893FF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名 称</w:t>
            </w:r>
          </w:p>
        </w:tc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经费预算批复数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经费决算数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spacing w:line="360" w:lineRule="auto"/>
              <w:jc w:val="center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备注</w:t>
            </w:r>
          </w:p>
        </w:tc>
      </w:tr>
      <w:tr w:rsidR="00606EAA" w:rsidTr="00893FF2">
        <w:trPr>
          <w:trHeight w:val="6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预算合计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其中：专项经费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决算合计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其中：专项经费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设备费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147" w:firstLine="353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294" w:firstLine="706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材料费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147" w:firstLine="353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294" w:firstLine="706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测试化验加工费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147" w:firstLine="353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294" w:firstLine="706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燃料动力费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差旅费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会议费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国际合作与交流费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出版／文献／信息传播／知识产权事务费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劳务费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专家咨询费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??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lastRenderedPageBreak/>
              <w:t>管理费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??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其他支出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  <w:tr w:rsidR="00606EAA" w:rsidTr="00893FF2">
        <w:trPr>
          <w:trHeight w:val="680"/>
          <w:jc w:val="center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adjustRightInd w:val="0"/>
              <w:snapToGrid w:val="0"/>
              <w:ind w:firstLineChars="88" w:firstLine="211"/>
              <w:rPr>
                <w:rFonts w:ascii="仿宋_GB2312" w:eastAsia="仿宋_GB2312" w:hAnsi="??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??" w:cs="宋体" w:hint="eastAsia"/>
                <w:kern w:val="0"/>
                <w:sz w:val="24"/>
                <w:szCs w:val="24"/>
              </w:rPr>
              <w:t>合  计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ind w:firstLineChars="98" w:firstLine="235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AA" w:rsidRDefault="00606EAA" w:rsidP="00893FF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AA" w:rsidRDefault="00606EAA" w:rsidP="00893FF2">
            <w:pPr>
              <w:adjustRightInd w:val="0"/>
              <w:snapToGrid w:val="0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</w:tc>
      </w:tr>
    </w:tbl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5.项目经费结余情况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请说明结余经费的数量、构成、结余原因以及依托单位对结余经费的管理情况。（如没有结余就不写此条）</w:t>
      </w:r>
    </w:p>
    <w:p w:rsidR="00606EAA" w:rsidRDefault="00606EAA" w:rsidP="00606EA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6.项目经费管理和使用中存在的主要问题及建议</w:t>
      </w:r>
    </w:p>
    <w:p w:rsidR="00606EAA" w:rsidRDefault="00606EAA" w:rsidP="00606EAA"/>
    <w:p w:rsidR="00606EAA" w:rsidRDefault="00606EAA" w:rsidP="00606EAA"/>
    <w:p w:rsidR="00606EAA" w:rsidRDefault="00606EAA" w:rsidP="00606EAA"/>
    <w:p w:rsidR="00483F35" w:rsidRPr="00606EAA" w:rsidRDefault="00483F35"/>
    <w:sectPr w:rsidR="00483F35" w:rsidRPr="00606EAA" w:rsidSect="00483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F25" w:rsidRDefault="00AF2F25" w:rsidP="00606EAA">
      <w:r>
        <w:separator/>
      </w:r>
    </w:p>
  </w:endnote>
  <w:endnote w:type="continuationSeparator" w:id="0">
    <w:p w:rsidR="00AF2F25" w:rsidRDefault="00AF2F25" w:rsidP="00606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F25" w:rsidRDefault="00AF2F25" w:rsidP="00606EAA">
      <w:r>
        <w:separator/>
      </w:r>
    </w:p>
  </w:footnote>
  <w:footnote w:type="continuationSeparator" w:id="0">
    <w:p w:rsidR="00AF2F25" w:rsidRDefault="00AF2F25" w:rsidP="00606E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6EAA"/>
    <w:rsid w:val="000D6390"/>
    <w:rsid w:val="00483F35"/>
    <w:rsid w:val="00606EAA"/>
    <w:rsid w:val="00841AA6"/>
    <w:rsid w:val="00AF2F25"/>
    <w:rsid w:val="00C67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E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6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6E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6E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6E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206</Words>
  <Characters>1176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2017-12-01T08:11:00Z</dcterms:created>
  <dcterms:modified xsi:type="dcterms:W3CDTF">2017-12-01T08:14:00Z</dcterms:modified>
</cp:coreProperties>
</file>